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Toc20033"/>
      <w:bookmarkStart w:id="1" w:name="_Toc4041"/>
      <w:bookmarkStart w:id="2" w:name="_Toc30279"/>
      <w:bookmarkStart w:id="3" w:name="_Toc16890"/>
      <w:bookmarkStart w:id="4" w:name="_Toc29889"/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湖南交通工程学院学生实验守则</w:t>
      </w:r>
      <w:bookmarkEnd w:id="0"/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9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9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9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一、实验前认真预习，明确实验目的、步骤。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9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二、进入实验室必须保持安静，不准高声谈话，注意爱护公物，注意环境卫生，不吸烟，不随地吐痰，不乱扔纸屑杂物。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9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实验时应严肃认真、专心细致，要准确记录各种实验数据，严格遵守操作规程，节约水电和试剂，注意安全，爱护实验仪器设备，如发生事故，应立即停止实验，设法制止事态的扩大，并立即向指导老师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9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四、使用精密、贵重仪器，应先了解仪器性能和操作方法；未经老师同意，不得任意操作，违者按有关规定处理。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9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、实验中不准动用与本实验无关的及他人使用的仪器设备、材料和元件。凡损坏、丢失仪器、配件、工具等，均应查清原因，并及时上报实验指导教师，损坏、丢失仪器设备，按规定赔偿；凡隐瞒事故不报者，从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9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六、实验后要认真写好实验报告(包括认真分析实验结果、精确处理数据、图表)。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9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七、实验完毕，由指导教师负责检查清点实验用的仪器、工具。学生应办好交接手续，做好清洁卫生，及时切断电源、关好水龙头，方可离开实验室。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9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八、本守则由实验指导教师和参加实验的人员共同监督，严格执行，违者令其停止实验。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4968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customStyle="1" w:styleId="5">
    <w:name w:val="9.28附件"/>
    <w:basedOn w:val="1"/>
    <w:qFormat/>
    <w:uiPriority w:val="0"/>
    <w:pPr>
      <w:pageBreakBefore/>
      <w:spacing w:line="400" w:lineRule="exact"/>
      <w:jc w:val="left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2022-10-04T01:58:29Z</dcterms:created>
  <dc:creator>Administrator</dc:creator>
  <cp:lastModifiedBy>远方的寂静</cp:lastModifiedBy>
  <dcterms:modified xsi:type="dcterms:W3CDTF">2022-10-04T01:58:33Z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D00A421A9B774E4D85A1FAD5F41339B9</vt:lpwstr>
  </property>
</Properties>
</file>