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b/>
          <w:bCs/>
          <w:sz w:val="40"/>
          <w:szCs w:val="40"/>
          <w:u w:val="none"/>
          <w:lang w:val="en-US" w:eastAsia="zh-CN"/>
        </w:rPr>
      </w:pPr>
      <w:r>
        <w:rPr>
          <w:rFonts w:hint="eastAsia"/>
          <w:b/>
          <w:bCs/>
          <w:sz w:val="40"/>
          <w:szCs w:val="40"/>
          <w:u w:val="none"/>
          <w:lang w:val="en-US" w:eastAsia="zh-CN"/>
        </w:rPr>
        <w:t>2020年度创新创业教育工作总结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为培养学生创新精神和实践能力，营造浓厚的校园创新创业氛围，湖南交通工程学院创新创业学院，通过实施创新创业课程教育、组织学生参加各类创新创业竞赛等活动，对创新创业活动项目进行资质等方式，鼓励了一大批大学生积极投身创新创业活动中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1.落实创业就业课程教育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学校已将大学生创业就业课程作为必修课纳入人才培养方案，其中《大学生创业基础》为38学时（16学时实践），安排在第三学期；《大学生就业指导》为38学时（16学时实践），安排在第六学期。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在创新创业课程实施过程中，优先安排创新创业理论扎实的教师授课，目前我校14名SYB创业指导师均安排授课。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2.推进学生素质拓展学分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早在我校2014版本科人才培养方案中就提出了素质拓展学分，要求学生在校期间通过参加社会实践、获取职业资格证、学科竞赛获奖、参与科研项目等方式获取素质</w:t>
      </w:r>
      <w:bookmarkStart w:id="0" w:name="_GoBack"/>
      <w:bookmarkEnd w:id="0"/>
      <w:r>
        <w:rPr>
          <w:rFonts w:hint="eastAsia"/>
          <w:sz w:val="28"/>
          <w:szCs w:val="28"/>
          <w:u w:val="none"/>
          <w:lang w:val="en-US" w:eastAsia="zh-CN"/>
        </w:rPr>
        <w:t>拓展学分。在2020版人才培养方案制定中，继续沿用素质拓展学分，规定为6个必修学分。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3.狠抓大学生学科竞赛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学校以学科竞赛为抓手，推动学生综合素质能力提升。2019年，我校学生参加大学生英语竞赛、英语写作大赛、数学建模竞赛、大学生智能导航科技创新大赛、大学生现代物流设计竞赛等，共获省市级以上95项（国家级17项、省级62项）。2020年，教务处主动对接省教育厅学科竞赛项目，安排各二级学院组织学科竞赛项目共31项，其中大学生英语演讲比赛、护理综合技能竞赛等4项已完成了校赛选拔赛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4.重视“互联网+”大学生创新创业大赛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szCs w:val="28"/>
          <w:u w:val="none"/>
          <w:lang w:val="en-US" w:eastAsia="zh-CN"/>
        </w:rPr>
        <w:t>“互联网+”大学生创新创业大赛作为教育部主办的全国性大学生创新创业大赛，对激发大学生创新创业热情，展现我校创新创业教育成果意义重大</w:t>
      </w:r>
      <w:r>
        <w:rPr>
          <w:rFonts w:hint="eastAsia"/>
          <w:sz w:val="28"/>
          <w:szCs w:val="28"/>
          <w:u w:val="none"/>
          <w:lang w:val="en-US" w:eastAsia="zh-CN"/>
        </w:rPr>
        <w:t>。学校领导</w:t>
      </w:r>
      <w:r>
        <w:rPr>
          <w:rFonts w:hint="default"/>
          <w:sz w:val="28"/>
          <w:szCs w:val="28"/>
          <w:u w:val="none"/>
          <w:lang w:val="en-US" w:eastAsia="zh-CN"/>
        </w:rPr>
        <w:t>高度重视，成立</w:t>
      </w:r>
      <w:r>
        <w:rPr>
          <w:rFonts w:hint="eastAsia"/>
          <w:sz w:val="28"/>
          <w:szCs w:val="28"/>
          <w:u w:val="none"/>
          <w:lang w:val="en-US" w:eastAsia="zh-CN"/>
        </w:rPr>
        <w:t>了以校长、书记为组长，董事长为顾问的工作领导小组</w:t>
      </w:r>
      <w:r>
        <w:rPr>
          <w:rFonts w:hint="default"/>
          <w:sz w:val="28"/>
          <w:szCs w:val="28"/>
          <w:u w:val="none"/>
          <w:lang w:val="en-US" w:eastAsia="zh-CN"/>
        </w:rPr>
        <w:t>，</w:t>
      </w:r>
      <w:r>
        <w:rPr>
          <w:rFonts w:hint="eastAsia"/>
          <w:sz w:val="28"/>
          <w:szCs w:val="28"/>
          <w:u w:val="none"/>
          <w:lang w:val="en-US" w:eastAsia="zh-CN"/>
        </w:rPr>
        <w:t>主管创新创业教育副校长主抓，创新创业学院、教务处、学生处、团委等各部位协同推进，全体师生参与</w:t>
      </w:r>
      <w:r>
        <w:rPr>
          <w:rFonts w:hint="default"/>
          <w:sz w:val="28"/>
          <w:szCs w:val="28"/>
          <w:u w:val="none"/>
          <w:lang w:val="en-US" w:eastAsia="zh-CN"/>
        </w:rPr>
        <w:t>。</w:t>
      </w:r>
      <w:r>
        <w:rPr>
          <w:rFonts w:hint="eastAsia"/>
          <w:sz w:val="28"/>
          <w:szCs w:val="28"/>
          <w:u w:val="none"/>
          <w:lang w:val="en-US" w:eastAsia="zh-CN"/>
        </w:rPr>
        <w:t>2020年，我校共有1500余组参赛，参赛项目名列全省前列。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5.坚持大学生创新创业训练计划项目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为提高学生创新创业实践能力，学校积极组织学生参加大学生创新创业训练计划项目。2019年，学校共获批省级以上大学生创新创业训练计划项目17项，其中国家级项目6项。2020年共立项校级重点项目32项，一般项目21，目前已有31项获省级立项公示，含11项获国家级立项公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6.建设创新创业教育实践基地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为做好大学生创新创业教育，学校重点建了5个省级创新创业教育实践基地和中心，1个教育部产学研合作育人项目。创新创业实践教学基地的建设，为我校大学生创新创业教育的开展和落实提供了坚实的保障。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创新创业学院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2020.7.25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5ZTJlNWUyMjc2Y2JjZDEwMWQzN2RjNGI0MDU0MTgifQ=="/>
  </w:docVars>
  <w:rsids>
    <w:rsidRoot w:val="0FCF5527"/>
    <w:rsid w:val="04A14CB0"/>
    <w:rsid w:val="0FCF5527"/>
    <w:rsid w:val="22CA0928"/>
    <w:rsid w:val="30D553E7"/>
    <w:rsid w:val="63CF1172"/>
    <w:rsid w:val="64B57D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u w:val="single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1020</Words>
  <Characters>1078</Characters>
  <Lines>0</Lines>
  <Paragraphs>0</Paragraphs>
  <TotalTime>14</TotalTime>
  <ScaleCrop>false</ScaleCrop>
  <LinksUpToDate>false</LinksUpToDate>
  <CharactersWithSpaces>1079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2020-08-09T07:15:00Z</dcterms:created>
  <dc:creator>KETTERING</dc:creator>
  <cp:lastModifiedBy>Administrator</cp:lastModifiedBy>
  <cp:lastPrinted>2022-07-10T10:11:31Z</cp:lastPrinted>
  <dcterms:modified xsi:type="dcterms:W3CDTF">2022-07-10T10:24:57Z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CB54ACA23904448390B8B41E6A13F4D6</vt:lpwstr>
  </property>
</Properties>
</file>