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年湖南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交通工程学院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课程思政教学比赛课堂教学设计表</w:t>
      </w:r>
    </w:p>
    <w:tbl>
      <w:tblPr>
        <w:tblStyle w:val="2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786"/>
        <w:gridCol w:w="141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学时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课程类别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（说明：大学英语、英语专业、文学、新闻传播学、数学、计算机等等。）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教材分析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教学内容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教学目标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rPr>
                <w:color w:val="000000"/>
                <w:sz w:val="24"/>
                <w:u w:val="single"/>
              </w:rPr>
            </w:pPr>
            <w:r>
              <w:rPr>
                <w:bCs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说明：需涵盖“课程思</w:t>
            </w:r>
            <w:bookmarkStart w:id="0" w:name="_GoBack"/>
            <w:bookmarkEnd w:id="0"/>
            <w:r>
              <w:rPr>
                <w:color w:val="000000"/>
                <w:sz w:val="24"/>
              </w:rPr>
              <w:t>政”的教学目标，即课程的育人目标。）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“课程思政”教育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内容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教学方法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与举措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（说明：需涵盖达到“课程思政”教学目标和完成其教育内容要求所采取的教学方法与具体举措。）</w:t>
            </w:r>
          </w:p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教学实施过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color w:val="000000"/>
                <w:sz w:val="24"/>
              </w:rPr>
              <w:t>程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（说明：需有详细的步骤说明如何在每个环节落实其教学设计。）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教学反思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使用到</w:t>
            </w:r>
            <w:r>
              <w:rPr>
                <w:rFonts w:hint="eastAsia"/>
                <w:bCs/>
                <w:color w:val="000000"/>
                <w:sz w:val="24"/>
              </w:rPr>
              <w:t>的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教学资源</w:t>
            </w:r>
          </w:p>
        </w:tc>
        <w:tc>
          <w:tcPr>
            <w:tcW w:w="7974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F353A"/>
    <w:rsid w:val="20745B0D"/>
    <w:rsid w:val="422F353A"/>
    <w:rsid w:val="45A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2021-03-26T00:52:00Z</dcterms:created>
  <dc:creator>蒋耀辉</dc:creator>
  <cp:lastModifiedBy>っNEAR    DUSK °Д °</cp:lastModifiedBy>
  <dcterms:modified xsi:type="dcterms:W3CDTF">2022-03-21T08:57:31Z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D5C6F00906D146039FE5DD69F370FBBA</vt:lpwstr>
  </property>
</Properties>
</file>